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EC" w:rsidRPr="001B722C" w:rsidRDefault="001A09EC" w:rsidP="0037307D">
      <w:pPr>
        <w:pStyle w:val="NormalWeb"/>
        <w:jc w:val="center"/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BYLAWS OF THE </w:t>
      </w:r>
      <w:r w:rsidR="0037307D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COMBAT SPORTS AUTHORITY OF MAINE</w:t>
      </w:r>
    </w:p>
    <w:p w:rsidR="001A09EC" w:rsidRPr="001B722C" w:rsidRDefault="001A09EC" w:rsidP="001A09EC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  </w:t>
      </w: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 xml:space="preserve">ARTICLE I </w:t>
      </w:r>
    </w:p>
    <w:p w:rsidR="001A09EC" w:rsidRPr="001B722C" w:rsidRDefault="001A09EC" w:rsidP="00AF3DA6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NAME</w:t>
      </w:r>
      <w:r w:rsidR="00A95A9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="003329C6" w:rsidRPr="001B722C">
        <w:rPr>
          <w:rFonts w:ascii="Bookman Old Style" w:hAnsi="Bookman Old Style" w:cs="Times New Roman"/>
          <w:color w:val="000000"/>
          <w:sz w:val="24"/>
          <w:szCs w:val="24"/>
        </w:rPr>
        <w:t>PURPOSES, and</w:t>
      </w:r>
      <w:r w:rsidR="003329C6" w:rsidRPr="001B722C">
        <w:rPr>
          <w:rFonts w:ascii="Bookman Old Style" w:hAnsi="Bookman Old Style" w:cs="Times New Roman"/>
          <w:caps/>
          <w:color w:val="000000"/>
          <w:sz w:val="24"/>
          <w:szCs w:val="24"/>
        </w:rPr>
        <w:t xml:space="preserve"> </w:t>
      </w:r>
      <w:r w:rsidR="00A95A99" w:rsidRPr="001B722C">
        <w:rPr>
          <w:rFonts w:ascii="Bookman Old Style" w:hAnsi="Bookman Old Style" w:cs="Times New Roman"/>
          <w:caps/>
          <w:color w:val="000000"/>
          <w:sz w:val="24"/>
          <w:szCs w:val="24"/>
        </w:rPr>
        <w:t>Office</w:t>
      </w:r>
      <w:r w:rsidR="00EF6D58" w:rsidRPr="001B722C">
        <w:rPr>
          <w:rFonts w:ascii="Bookman Old Style" w:hAnsi="Bookman Old Style" w:cs="Times New Roman"/>
          <w:caps/>
          <w:color w:val="000000"/>
          <w:sz w:val="24"/>
          <w:szCs w:val="24"/>
        </w:rPr>
        <w:t>S</w:t>
      </w:r>
    </w:p>
    <w:p w:rsidR="001A09EC" w:rsidRPr="001B722C" w:rsidRDefault="001A09EC" w:rsidP="001A09EC">
      <w:pPr>
        <w:pStyle w:val="NormalWeb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Section 1</w:t>
      </w:r>
      <w:r w:rsidR="00F86B0F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.</w:t>
      </w: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Name </w:t>
      </w:r>
    </w:p>
    <w:p w:rsidR="001A09EC" w:rsidRPr="001B722C" w:rsidRDefault="00486724" w:rsidP="0085765D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In accordance with 5 M.R.S. </w:t>
      </w:r>
      <w:r w:rsidR="0019379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§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12004-G</w:t>
      </w:r>
      <w:r w:rsidR="00DA207A" w:rsidRPr="001B722C">
        <w:rPr>
          <w:rFonts w:ascii="Bookman Old Style" w:hAnsi="Bookman Old Style" w:cs="Times New Roman"/>
          <w:color w:val="000000"/>
          <w:sz w:val="24"/>
          <w:szCs w:val="24"/>
        </w:rPr>
        <w:t>(4-D)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8 M.R.S. § 522(1), t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he name of this </w:t>
      </w:r>
      <w:r w:rsidR="00F8523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commission is </w:t>
      </w:r>
      <w:r w:rsidR="0037307D" w:rsidRPr="001B722C">
        <w:rPr>
          <w:rFonts w:ascii="Bookman Old Style" w:hAnsi="Bookman Old Style" w:cs="Times New Roman"/>
          <w:color w:val="000000"/>
          <w:sz w:val="24"/>
          <w:szCs w:val="24"/>
        </w:rPr>
        <w:t>The Combat Sports Authority of Maine</w:t>
      </w:r>
      <w:r w:rsidR="00F86B0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(</w:t>
      </w:r>
      <w:r w:rsidR="006D1B00" w:rsidRPr="001B722C">
        <w:rPr>
          <w:rFonts w:ascii="Bookman Old Style" w:hAnsi="Bookman Old Style" w:cs="Times New Roman"/>
          <w:color w:val="000000"/>
          <w:sz w:val="24"/>
          <w:szCs w:val="24"/>
        </w:rPr>
        <w:t>“</w:t>
      </w:r>
      <w:r w:rsidR="00E26C5B" w:rsidRPr="001B722C">
        <w:rPr>
          <w:rFonts w:ascii="Bookman Old Style" w:hAnsi="Bookman Old Style" w:cs="Times New Roman"/>
          <w:color w:val="000000"/>
          <w:sz w:val="24"/>
          <w:szCs w:val="24"/>
        </w:rPr>
        <w:t>the Authority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”).</w:t>
      </w:r>
      <w:r w:rsidR="0047553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1A09EC" w:rsidRPr="001B722C" w:rsidRDefault="001A09EC" w:rsidP="0085765D">
      <w:pPr>
        <w:pStyle w:val="NormalWeb"/>
        <w:spacing w:line="480" w:lineRule="auto"/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Section</w:t>
      </w:r>
      <w:r w:rsidR="0047531D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2</w:t>
      </w:r>
      <w:r w:rsidR="00F86B0F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.</w:t>
      </w: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</w:t>
      </w:r>
      <w:r w:rsidR="00701D08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The p</w:t>
      </w:r>
      <w:r w:rsidR="0096621D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u</w:t>
      </w:r>
      <w:r w:rsidR="00937440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rpose</w:t>
      </w:r>
      <w:r w:rsidR="00EF6D58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s</w:t>
      </w:r>
      <w:r w:rsidR="00701D08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of the Authority are:</w:t>
      </w:r>
    </w:p>
    <w:p w:rsidR="001A09EC" w:rsidRPr="001B722C" w:rsidRDefault="00C36ED8" w:rsidP="00CF3247">
      <w:pPr>
        <w:pStyle w:val="NormalWeb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To regulate, supervise, and promote</w:t>
      </w:r>
      <w:r w:rsidRPr="001B722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>professional and amateur mixed martial arts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boxing in the State of Maine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9711C0" w:rsidRPr="001B722C" w:rsidRDefault="009711C0" w:rsidP="009711C0">
      <w:pPr>
        <w:pStyle w:val="NormalWeb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To ensure safety and integrity in the conduct of mixed martial arts and boxing events in the State of Maine and to promote public trust in those events’ safety and integrity;</w:t>
      </w:r>
    </w:p>
    <w:p w:rsidR="009711C0" w:rsidRPr="001B722C" w:rsidRDefault="009711C0" w:rsidP="00EB437C">
      <w:pPr>
        <w:pStyle w:val="NormalWeb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To enforce all legal </w:t>
      </w:r>
      <w:r w:rsidR="0019379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requirements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established by the Maine Legislature for the </w:t>
      </w:r>
      <w:r w:rsidR="00CC7B2D">
        <w:rPr>
          <w:rFonts w:ascii="Bookman Old Style" w:hAnsi="Bookman Old Style" w:cs="Times New Roman"/>
          <w:color w:val="000000"/>
          <w:sz w:val="24"/>
          <w:szCs w:val="24"/>
        </w:rPr>
        <w:t xml:space="preserve">regulation and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conduct of mixed martial arts and boxing</w:t>
      </w:r>
      <w:r w:rsidR="007D5311">
        <w:rPr>
          <w:rFonts w:ascii="Bookman Old Style" w:hAnsi="Bookman Old Style" w:cs="Times New Roman"/>
          <w:color w:val="000000"/>
          <w:sz w:val="24"/>
          <w:szCs w:val="24"/>
        </w:rPr>
        <w:t xml:space="preserve"> events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B80BA4" w:rsidRDefault="009711C0" w:rsidP="00B80BA4">
      <w:pPr>
        <w:pStyle w:val="NormalWeb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To adopt and enforce relevant requirements </w:t>
      </w:r>
      <w:r w:rsidR="0019379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established by national and international sanctioning authorities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for the conduct of mixed martial arts and boxing events; </w:t>
      </w:r>
    </w:p>
    <w:p w:rsidR="00882D56" w:rsidRPr="00B80BA4" w:rsidRDefault="00882D56" w:rsidP="00B80BA4">
      <w:pPr>
        <w:pStyle w:val="NormalWeb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B80BA4">
        <w:rPr>
          <w:rFonts w:ascii="Bookman Old Style" w:hAnsi="Bookman Old Style" w:cs="Times New Roman"/>
          <w:color w:val="000000"/>
          <w:sz w:val="24"/>
          <w:szCs w:val="24"/>
        </w:rPr>
        <w:t>To est</w:t>
      </w:r>
      <w:r w:rsidR="00CC7B2D" w:rsidRPr="00B80BA4">
        <w:rPr>
          <w:rFonts w:ascii="Bookman Old Style" w:hAnsi="Bookman Old Style" w:cs="Times New Roman"/>
          <w:color w:val="000000"/>
          <w:sz w:val="24"/>
          <w:szCs w:val="24"/>
        </w:rPr>
        <w:t>ablish qualifications for</w:t>
      </w:r>
      <w:r w:rsidR="00B80BA4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CC7B2D" w:rsidRPr="00B80BA4">
        <w:rPr>
          <w:rFonts w:ascii="Bookman Old Style" w:hAnsi="Bookman Old Style" w:cs="Times New Roman"/>
          <w:color w:val="000000"/>
          <w:sz w:val="24"/>
          <w:szCs w:val="24"/>
        </w:rPr>
        <w:t xml:space="preserve"> and responsibilities of,</w:t>
      </w:r>
      <w:r w:rsidRPr="00B80BA4">
        <w:rPr>
          <w:rFonts w:ascii="Bookman Old Style" w:hAnsi="Bookman Old Style" w:cs="Times New Roman"/>
          <w:color w:val="000000"/>
          <w:sz w:val="24"/>
          <w:szCs w:val="24"/>
        </w:rPr>
        <w:t xml:space="preserve"> al</w:t>
      </w:r>
      <w:r w:rsidR="007F5D79">
        <w:rPr>
          <w:rFonts w:ascii="Bookman Old Style" w:hAnsi="Bookman Old Style" w:cs="Times New Roman"/>
          <w:color w:val="000000"/>
          <w:sz w:val="24"/>
          <w:szCs w:val="24"/>
        </w:rPr>
        <w:t>l participants in</w:t>
      </w:r>
      <w:r w:rsidR="00D76297" w:rsidRPr="00B80BA4">
        <w:rPr>
          <w:rFonts w:ascii="Bookman Old Style" w:hAnsi="Bookman Old Style" w:cs="Times New Roman"/>
          <w:color w:val="000000"/>
          <w:sz w:val="24"/>
          <w:szCs w:val="24"/>
        </w:rPr>
        <w:t xml:space="preserve"> mixed</w:t>
      </w:r>
      <w:r w:rsidRPr="00B80BA4">
        <w:rPr>
          <w:rFonts w:ascii="Bookman Old Style" w:hAnsi="Bookman Old Style" w:cs="Times New Roman"/>
          <w:color w:val="000000"/>
          <w:sz w:val="24"/>
          <w:szCs w:val="24"/>
        </w:rPr>
        <w:t xml:space="preserve"> martial arts and boxing events in the State of Maine</w:t>
      </w:r>
      <w:r w:rsidR="00F01921" w:rsidRPr="00B80BA4">
        <w:rPr>
          <w:rFonts w:ascii="Bookman Old Style" w:hAnsi="Bookman Old Style" w:cs="Times New Roman"/>
          <w:color w:val="000000"/>
          <w:sz w:val="24"/>
          <w:szCs w:val="24"/>
        </w:rPr>
        <w:t xml:space="preserve"> and to issue certifications to such persons</w:t>
      </w:r>
      <w:r w:rsidRPr="00B80BA4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:rsidR="000B4670" w:rsidRPr="00457D06" w:rsidRDefault="000B4670" w:rsidP="00457D06">
      <w:pPr>
        <w:pStyle w:val="NormalWeb"/>
        <w:numPr>
          <w:ilvl w:val="0"/>
          <w:numId w:val="5"/>
        </w:numPr>
        <w:spacing w:line="480" w:lineRule="auto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To establish categories of officials deemed necessary for the </w:t>
      </w:r>
      <w:r w:rsidR="006D1B00" w:rsidRPr="001B722C">
        <w:rPr>
          <w:rFonts w:ascii="Bookman Old Style" w:hAnsi="Bookman Old Style" w:cs="Times New Roman"/>
          <w:color w:val="000000"/>
          <w:sz w:val="24"/>
          <w:szCs w:val="24"/>
        </w:rPr>
        <w:t>conduct of</w:t>
      </w:r>
      <w:r w:rsidR="00D7629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mixed</w:t>
      </w:r>
      <w:r w:rsidR="006D1B0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martial arts </w:t>
      </w:r>
      <w:r w:rsidR="001B722C" w:rsidRPr="00457D06">
        <w:rPr>
          <w:rFonts w:ascii="Bookman Old Style" w:hAnsi="Bookman Old Style" w:cs="Times New Roman"/>
          <w:color w:val="000000"/>
          <w:sz w:val="24"/>
          <w:szCs w:val="24"/>
        </w:rPr>
        <w:t>a</w:t>
      </w:r>
      <w:r w:rsidR="006D1B00" w:rsidRPr="00457D06">
        <w:rPr>
          <w:rFonts w:ascii="Bookman Old Style" w:hAnsi="Bookman Old Style" w:cs="Times New Roman"/>
          <w:color w:val="000000"/>
          <w:sz w:val="24"/>
          <w:szCs w:val="24"/>
        </w:rPr>
        <w:t>nd boxing events in the State of Maine</w:t>
      </w:r>
      <w:r w:rsidR="00CC7B2D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="005A337A" w:rsidRPr="00457D06">
        <w:rPr>
          <w:rFonts w:ascii="Bookman Old Style" w:hAnsi="Bookman Old Style" w:cs="Times New Roman"/>
          <w:color w:val="000000"/>
          <w:sz w:val="24"/>
          <w:szCs w:val="24"/>
        </w:rPr>
        <w:t xml:space="preserve"> to issue certifications to</w:t>
      </w:r>
      <w:r w:rsidR="00B853C9" w:rsidRPr="00457D06">
        <w:rPr>
          <w:rFonts w:ascii="Bookman Old Style" w:hAnsi="Bookman Old Style" w:cs="Times New Roman"/>
          <w:color w:val="000000"/>
          <w:sz w:val="24"/>
          <w:szCs w:val="24"/>
        </w:rPr>
        <w:t xml:space="preserve"> such persons</w:t>
      </w:r>
      <w:r w:rsidR="00CC7B2D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="002B26C0" w:rsidRPr="00457D06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C7B2D">
        <w:rPr>
          <w:rFonts w:ascii="Bookman Old Style" w:hAnsi="Bookman Old Style" w:cs="Times New Roman"/>
          <w:color w:val="000000"/>
          <w:sz w:val="24"/>
          <w:szCs w:val="24"/>
        </w:rPr>
        <w:t xml:space="preserve">to establish qualifications for, and responsibilities of, such persons; </w:t>
      </w:r>
      <w:r w:rsidR="002B26C0" w:rsidRPr="00457D06">
        <w:rPr>
          <w:rFonts w:ascii="Bookman Old Style" w:hAnsi="Bookman Old Style" w:cs="Times New Roman"/>
          <w:color w:val="000000"/>
          <w:sz w:val="24"/>
          <w:szCs w:val="24"/>
        </w:rPr>
        <w:t>and to set compensati</w:t>
      </w:r>
      <w:r w:rsidR="00CC7B2D">
        <w:rPr>
          <w:rFonts w:ascii="Bookman Old Style" w:hAnsi="Bookman Old Style" w:cs="Times New Roman"/>
          <w:color w:val="000000"/>
          <w:sz w:val="24"/>
          <w:szCs w:val="24"/>
        </w:rPr>
        <w:t>on (if any) for such persons</w:t>
      </w:r>
      <w:r w:rsidR="006D1B00" w:rsidRPr="00457D06">
        <w:rPr>
          <w:rFonts w:ascii="Bookman Old Style" w:hAnsi="Bookman Old Style" w:cs="Times New Roman"/>
          <w:color w:val="000000"/>
          <w:sz w:val="24"/>
          <w:szCs w:val="24"/>
        </w:rPr>
        <w:t xml:space="preserve">; </w:t>
      </w:r>
    </w:p>
    <w:p w:rsidR="009711C0" w:rsidRPr="001B722C" w:rsidRDefault="009711C0" w:rsidP="009711C0">
      <w:pPr>
        <w:pStyle w:val="NormalWeb"/>
        <w:numPr>
          <w:ilvl w:val="0"/>
          <w:numId w:val="5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To prescribe certification fees and such other fees deemed necessary for adequate regul</w:t>
      </w:r>
      <w:r w:rsidR="00BF5710">
        <w:rPr>
          <w:rFonts w:ascii="Bookman Old Style" w:hAnsi="Bookman Old Style" w:cs="Times New Roman"/>
          <w:color w:val="000000"/>
          <w:sz w:val="24"/>
          <w:szCs w:val="24"/>
        </w:rPr>
        <w:t>ation of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mixed martial arts and boxing </w:t>
      </w:r>
      <w:r w:rsidR="00BF5710">
        <w:rPr>
          <w:rFonts w:ascii="Bookman Old Style" w:hAnsi="Bookman Old Style" w:cs="Times New Roman"/>
          <w:color w:val="000000"/>
          <w:sz w:val="24"/>
          <w:szCs w:val="24"/>
        </w:rPr>
        <w:t xml:space="preserve">events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in the State of Maine; </w:t>
      </w:r>
    </w:p>
    <w:p w:rsidR="00386CA4" w:rsidRPr="001B722C" w:rsidRDefault="00552F79" w:rsidP="009711C0">
      <w:pPr>
        <w:pStyle w:val="NormalWeb"/>
        <w:numPr>
          <w:ilvl w:val="0"/>
          <w:numId w:val="5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To enforce the provisions of 8 M.R.S. Chapter 20 and</w:t>
      </w:r>
      <w:r w:rsidR="003309AD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the Authority’s Rules; </w:t>
      </w:r>
    </w:p>
    <w:p w:rsidR="00225CD3" w:rsidRPr="001B722C" w:rsidRDefault="00386CA4" w:rsidP="009711C0">
      <w:pPr>
        <w:pStyle w:val="NormalWeb"/>
        <w:numPr>
          <w:ilvl w:val="0"/>
          <w:numId w:val="5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To promulgate r</w:t>
      </w:r>
      <w:r w:rsidR="00225CD3" w:rsidRPr="001B722C">
        <w:rPr>
          <w:rFonts w:ascii="Bookman Old Style" w:hAnsi="Bookman Old Style" w:cs="Times New Roman"/>
          <w:color w:val="000000"/>
          <w:sz w:val="24"/>
          <w:szCs w:val="24"/>
        </w:rPr>
        <w:t>ules</w:t>
      </w:r>
      <w:r w:rsidR="001D371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pursuant to 8 M.R.S. § 523(1)</w:t>
      </w:r>
      <w:r w:rsidR="003309AD" w:rsidRPr="001B722C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="00233044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</w:t>
      </w:r>
    </w:p>
    <w:p w:rsidR="003309AD" w:rsidRPr="001B722C" w:rsidRDefault="003309AD" w:rsidP="009711C0">
      <w:pPr>
        <w:pStyle w:val="NormalWeb"/>
        <w:numPr>
          <w:ilvl w:val="0"/>
          <w:numId w:val="5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</w:t>
      </w:r>
      <w:r w:rsidR="00E667A9">
        <w:rPr>
          <w:rFonts w:ascii="Bookman Old Style" w:hAnsi="Bookman Old Style" w:cs="Times New Roman"/>
          <w:color w:val="000000"/>
          <w:sz w:val="24"/>
          <w:szCs w:val="24"/>
        </w:rPr>
        <w:t xml:space="preserve">o take such other action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necessary and incidental to the Authority’s purposes.</w:t>
      </w:r>
    </w:p>
    <w:p w:rsidR="00EF6D58" w:rsidRPr="001B722C" w:rsidRDefault="00EF6D58" w:rsidP="00EF6D58">
      <w:pPr>
        <w:pStyle w:val="NormalWeb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Section 3. Offices</w:t>
      </w:r>
    </w:p>
    <w:p w:rsidR="00EF6D58" w:rsidRPr="001B722C" w:rsidRDefault="00EF6D58" w:rsidP="00C73029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8127ED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location of the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principal office of the Authority</w:t>
      </w:r>
      <w:r w:rsidR="005E5DD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 be in the Town of Cape Elizabeth, Maine</w:t>
      </w:r>
      <w:r w:rsidR="008127ED" w:rsidRPr="001B722C">
        <w:rPr>
          <w:rFonts w:ascii="Bookman Old Style" w:hAnsi="Bookman Old Style" w:cs="Times New Roman"/>
          <w:color w:val="000000"/>
          <w:sz w:val="24"/>
          <w:szCs w:val="24"/>
        </w:rPr>
        <w:t>.  The location of the registered office of the Authority shall be the same as its pri</w:t>
      </w:r>
      <w:r w:rsidR="00DC69E0" w:rsidRPr="001B722C">
        <w:rPr>
          <w:rFonts w:ascii="Bookman Old Style" w:hAnsi="Bookman Old Style" w:cs="Times New Roman"/>
          <w:color w:val="000000"/>
          <w:sz w:val="24"/>
          <w:szCs w:val="24"/>
        </w:rPr>
        <w:t>ncipal office</w:t>
      </w:r>
      <w:r w:rsidR="008127ED"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C660D3" w:rsidRPr="001B722C" w:rsidRDefault="00EF6D58" w:rsidP="00101C02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>ARTI</w:t>
      </w:r>
      <w:r w:rsidR="001D74EE"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>CLE II</w:t>
      </w:r>
    </w:p>
    <w:p w:rsidR="00EF6D58" w:rsidRPr="001B722C" w:rsidRDefault="00111667" w:rsidP="00101C02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MEMBERSHIP</w:t>
      </w:r>
    </w:p>
    <w:p w:rsidR="00111667" w:rsidRPr="001B722C" w:rsidRDefault="00111667" w:rsidP="00111667">
      <w:pPr>
        <w:pStyle w:val="NormalWeb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Membership of the Authority</w:t>
      </w:r>
      <w:r w:rsidR="0099130A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is governed by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03942" w:rsidRPr="001B722C">
        <w:rPr>
          <w:rFonts w:ascii="Bookman Old Style" w:hAnsi="Bookman Old Style" w:cs="Times New Roman"/>
          <w:color w:val="000000"/>
          <w:sz w:val="24"/>
          <w:szCs w:val="24"/>
        </w:rPr>
        <w:t>8 M.R.S. §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>§</w:t>
      </w:r>
      <w:r w:rsidR="0080394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522</w:t>
      </w:r>
      <w:r w:rsidR="00E62637" w:rsidRPr="001B722C">
        <w:rPr>
          <w:rFonts w:ascii="Bookman Old Style" w:hAnsi="Bookman Old Style" w:cs="Times New Roman"/>
          <w:color w:val="000000"/>
          <w:sz w:val="24"/>
          <w:szCs w:val="24"/>
        </w:rPr>
        <w:t>(3) and 522(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>5)</w:t>
      </w:r>
      <w:r w:rsidR="00803942"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4E711E" w:rsidRDefault="004E711E" w:rsidP="00C660D3">
      <w:pPr>
        <w:pStyle w:val="NormalWeb"/>
        <w:jc w:val="center"/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</w:pPr>
    </w:p>
    <w:p w:rsidR="001A09EC" w:rsidRPr="001B722C" w:rsidRDefault="006804B2" w:rsidP="00C660D3">
      <w:pPr>
        <w:pStyle w:val="NormalWeb"/>
        <w:jc w:val="center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lastRenderedPageBreak/>
        <w:t>ARTICLE</w:t>
      </w:r>
      <w:r w:rsidR="001D74EE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t xml:space="preserve"> III</w:t>
      </w:r>
    </w:p>
    <w:p w:rsidR="001A09EC" w:rsidRPr="001B722C" w:rsidRDefault="001A09EC" w:rsidP="00C660D3">
      <w:pPr>
        <w:pStyle w:val="NormalWeb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OFFICERS</w:t>
      </w:r>
    </w:p>
    <w:p w:rsidR="00C7394F" w:rsidRPr="001B722C" w:rsidRDefault="00887A94" w:rsidP="001A09EC">
      <w:pPr>
        <w:pStyle w:val="NormalWeb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Section 1. 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>Election</w:t>
      </w:r>
    </w:p>
    <w:p w:rsidR="001201E6" w:rsidRDefault="001A09EC" w:rsidP="001201E6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Authority </w:t>
      </w:r>
      <w:r w:rsidR="00887A94" w:rsidRPr="001B722C">
        <w:rPr>
          <w:rFonts w:ascii="Bookman Old Style" w:hAnsi="Bookman Old Style" w:cs="Times New Roman"/>
          <w:color w:val="000000"/>
          <w:sz w:val="24"/>
          <w:szCs w:val="24"/>
        </w:rPr>
        <w:t>shall elect</w:t>
      </w:r>
      <w:r w:rsidR="005B755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four 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(4) officers: a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Chairperson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a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Secretary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a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Treasurer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>, and a Complaint O</w:t>
      </w:r>
      <w:r w:rsidR="00B853C9" w:rsidRPr="001B722C">
        <w:rPr>
          <w:rFonts w:ascii="Bookman Old Style" w:hAnsi="Bookman Old Style" w:cs="Times New Roman"/>
          <w:color w:val="000000"/>
          <w:sz w:val="24"/>
          <w:szCs w:val="24"/>
        </w:rPr>
        <w:t>fficer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.  Election shall be by a simple majority of Authority membership. </w:t>
      </w:r>
      <w:r w:rsidR="00E6263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05B5F">
        <w:rPr>
          <w:rFonts w:ascii="Bookman Old Style" w:hAnsi="Bookman Old Style" w:cs="Times New Roman"/>
          <w:color w:val="000000"/>
          <w:sz w:val="24"/>
          <w:szCs w:val="24"/>
        </w:rPr>
        <w:t>The A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>uthority sh</w:t>
      </w:r>
      <w:r w:rsidR="00701D08" w:rsidRPr="001B722C">
        <w:rPr>
          <w:rFonts w:ascii="Bookman Old Style" w:hAnsi="Bookman Old Style" w:cs="Times New Roman"/>
          <w:color w:val="000000"/>
          <w:sz w:val="24"/>
          <w:szCs w:val="24"/>
        </w:rPr>
        <w:t>all hold election of officers every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July, and officers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AC6BB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shall serve for one year, but members may be 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>reelected</w:t>
      </w:r>
      <w:r w:rsidR="00AC6BB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for additional terms</w:t>
      </w:r>
      <w:r w:rsidR="00C7394F"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1A09EC" w:rsidRPr="001201E6" w:rsidRDefault="001A09EC" w:rsidP="001201E6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Section </w:t>
      </w:r>
      <w:r w:rsidR="00C7394F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2. Duties</w:t>
      </w: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</w:t>
      </w:r>
    </w:p>
    <w:p w:rsidR="00233044" w:rsidRPr="001B722C" w:rsidRDefault="00586708" w:rsidP="006B5DD0">
      <w:pPr>
        <w:pStyle w:val="NormalWeb"/>
        <w:numPr>
          <w:ilvl w:val="0"/>
          <w:numId w:val="3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Chairperson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shall call and preside over all Authority 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>meetings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, unless it is deemed necessary for another individual to fulfill that role</w:t>
      </w:r>
      <w:r w:rsidR="000F6D77" w:rsidRPr="001B722C">
        <w:rPr>
          <w:rFonts w:ascii="Bookman Old Style" w:hAnsi="Bookman Old Style" w:cs="Times New Roman"/>
          <w:color w:val="000000"/>
          <w:sz w:val="24"/>
          <w:szCs w:val="24"/>
        </w:rPr>
        <w:t>.  T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he 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>Chair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>person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>shall be responsible for appointing all committees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of the Authority and ch</w:t>
      </w:r>
      <w:r w:rsidR="00701D0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arging them with such tasks deemed </w:t>
      </w:r>
      <w:r w:rsidR="000F6D77" w:rsidRPr="001B722C">
        <w:rPr>
          <w:rFonts w:ascii="Bookman Old Style" w:hAnsi="Bookman Old Style" w:cs="Times New Roman"/>
          <w:color w:val="000000"/>
          <w:sz w:val="24"/>
          <w:szCs w:val="24"/>
        </w:rPr>
        <w:t>appropriate</w:t>
      </w:r>
      <w:r w:rsidR="00701D0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for carrying out any purpose of the Authority.  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>Between meetings, t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he 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>Chair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>person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62637" w:rsidRPr="001B722C">
        <w:rPr>
          <w:rFonts w:ascii="Bookman Old Style" w:hAnsi="Bookman Old Style" w:cs="Times New Roman"/>
          <w:color w:val="000000"/>
          <w:sz w:val="24"/>
          <w:szCs w:val="24"/>
        </w:rPr>
        <w:t>shall consult as appropriate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with all 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Authority 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members </w:t>
      </w:r>
      <w:r w:rsidR="00E62637" w:rsidRPr="001B722C">
        <w:rPr>
          <w:rFonts w:ascii="Bookman Old Style" w:hAnsi="Bookman Old Style" w:cs="Times New Roman"/>
          <w:color w:val="000000"/>
          <w:sz w:val="24"/>
          <w:szCs w:val="24"/>
        </w:rPr>
        <w:t>so that they are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informed</w:t>
      </w:r>
      <w:r w:rsidR="00E6263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fully</w:t>
      </w:r>
      <w:r w:rsidR="0069408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about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</w:t>
      </w:r>
      <w:r w:rsidR="00701D0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ll </w:t>
      </w:r>
      <w:r w:rsidR="000F6D7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new </w:t>
      </w:r>
      <w:r w:rsidR="00701D08" w:rsidRPr="001B722C">
        <w:rPr>
          <w:rFonts w:ascii="Bookman Old Style" w:hAnsi="Bookman Old Style" w:cs="Times New Roman"/>
          <w:color w:val="000000"/>
          <w:sz w:val="24"/>
          <w:szCs w:val="24"/>
        </w:rPr>
        <w:t>matters relating to the purposes of the Authority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B86FD2" w:rsidRPr="001B722C" w:rsidRDefault="001A09EC" w:rsidP="006B5DD0">
      <w:pPr>
        <w:pStyle w:val="NormalWeb"/>
        <w:numPr>
          <w:ilvl w:val="0"/>
          <w:numId w:val="3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Secretary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>record</w:t>
      </w:r>
      <w:r w:rsidR="00C3255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2660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and maintain accurate </w:t>
      </w:r>
      <w:r w:rsidR="00C32558" w:rsidRPr="001B722C">
        <w:rPr>
          <w:rFonts w:ascii="Bookman Old Style" w:hAnsi="Bookman Old Style" w:cs="Times New Roman"/>
          <w:color w:val="000000"/>
          <w:sz w:val="24"/>
          <w:szCs w:val="24"/>
        </w:rPr>
        <w:t>mi</w:t>
      </w:r>
      <w:r w:rsidR="00C42A30" w:rsidRPr="001B722C">
        <w:rPr>
          <w:rFonts w:ascii="Bookman Old Style" w:hAnsi="Bookman Old Style" w:cs="Times New Roman"/>
          <w:color w:val="000000"/>
          <w:sz w:val="24"/>
          <w:szCs w:val="24"/>
        </w:rPr>
        <w:t>nutes of Authority meetings</w:t>
      </w:r>
      <w:r w:rsidR="003C2D9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and the Secretary shall maintain </w:t>
      </w:r>
      <w:r w:rsidR="00C3255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all </w:t>
      </w:r>
      <w:r w:rsidR="003C2D9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other </w:t>
      </w:r>
      <w:r w:rsidR="00C3255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Authority records.  In consultation with the Attorney General, 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Secretary</w:t>
      </w:r>
      <w:r w:rsidR="00C3255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 respond to all requests made pursuant to Maine’s Freedom of Access Act.</w:t>
      </w:r>
    </w:p>
    <w:p w:rsidR="001A09EC" w:rsidRPr="001B722C" w:rsidRDefault="001A09EC" w:rsidP="00347C88">
      <w:pPr>
        <w:pStyle w:val="NormalWeb"/>
        <w:numPr>
          <w:ilvl w:val="0"/>
          <w:numId w:val="3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Treasurer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</w:t>
      </w:r>
      <w:r w:rsidR="005F19AE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hall be responsible for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maintaining</w:t>
      </w:r>
      <w:r w:rsidR="005F19AE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accurate 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financial records of the </w:t>
      </w:r>
      <w:r w:rsidR="00E944F1" w:rsidRPr="001B722C">
        <w:rPr>
          <w:rFonts w:ascii="Bookman Old Style" w:hAnsi="Bookman Old Style" w:cs="Times New Roman"/>
          <w:color w:val="000000"/>
          <w:sz w:val="24"/>
          <w:szCs w:val="24"/>
        </w:rPr>
        <w:t>Authority</w:t>
      </w:r>
      <w:r w:rsidR="00E721C9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for collection of all fees due the Authority, and </w:t>
      </w:r>
      <w:r w:rsidR="00A749EA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for </w:t>
      </w:r>
      <w:r w:rsidR="00E721C9" w:rsidRPr="001B722C">
        <w:rPr>
          <w:rFonts w:ascii="Bookman Old Style" w:hAnsi="Bookman Old Style" w:cs="Times New Roman"/>
          <w:color w:val="000000"/>
          <w:sz w:val="24"/>
          <w:szCs w:val="24"/>
        </w:rPr>
        <w:t>making all disbursements approved by the Authority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.  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Treasurer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 give a financial report at every meeting of the</w:t>
      </w:r>
      <w:r w:rsidR="00E944F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721C9" w:rsidRPr="001B722C">
        <w:rPr>
          <w:rFonts w:ascii="Bookman Old Style" w:hAnsi="Bookman Old Style" w:cs="Times New Roman"/>
          <w:color w:val="000000"/>
          <w:sz w:val="24"/>
          <w:szCs w:val="24"/>
        </w:rPr>
        <w:t>Authority and at any other time</w:t>
      </w:r>
      <w:r w:rsidR="00E944F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as requested by the 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>State or Authority members</w:t>
      </w:r>
      <w:r w:rsidR="005F19AE"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9E2308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F19AE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>Treasurer</w:t>
      </w:r>
      <w:r w:rsidR="005F19AE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 be responsible for establishment and maintenance of the </w:t>
      </w:r>
      <w:r w:rsidR="00E721C9" w:rsidRPr="001B722C">
        <w:rPr>
          <w:rFonts w:ascii="Bookman Old Style" w:hAnsi="Bookman Old Style" w:cs="Times New Roman"/>
          <w:color w:val="000000"/>
          <w:sz w:val="24"/>
          <w:szCs w:val="24"/>
        </w:rPr>
        <w:t>Combat S</w:t>
      </w:r>
      <w:r w:rsidR="00A91010" w:rsidRPr="001B722C">
        <w:rPr>
          <w:rFonts w:ascii="Bookman Old Style" w:hAnsi="Bookman Old Style" w:cs="Times New Roman"/>
          <w:color w:val="000000"/>
          <w:sz w:val="24"/>
          <w:szCs w:val="24"/>
        </w:rPr>
        <w:t>ports Reserve Fund required by 8 M.R.S. § 525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1A09EC" w:rsidRPr="001B722C" w:rsidRDefault="00B86FD2" w:rsidP="006B5DD0">
      <w:pPr>
        <w:pStyle w:val="NormalWeb"/>
        <w:numPr>
          <w:ilvl w:val="0"/>
          <w:numId w:val="3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The Complaint Officer s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hall maintain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accurate records relating </w:t>
      </w:r>
      <w:r w:rsidR="00D26A84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to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complaints received by the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>Authority</w:t>
      </w:r>
      <w:r w:rsidR="0063653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shall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r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>eview and forward a copy of every complaint to the Attorney Genera</w:t>
      </w:r>
      <w:r w:rsidR="00B565FB" w:rsidRPr="001B722C">
        <w:rPr>
          <w:rFonts w:ascii="Bookman Old Style" w:hAnsi="Bookman Old Style" w:cs="Times New Roman"/>
          <w:color w:val="000000"/>
          <w:sz w:val="24"/>
          <w:szCs w:val="24"/>
        </w:rPr>
        <w:t>l</w:t>
      </w:r>
      <w:r w:rsidR="0063653B" w:rsidRPr="001B722C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B565F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</w:t>
      </w:r>
      <w:r w:rsidR="0063653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shall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assist the Attorney General in the investigation </w:t>
      </w:r>
      <w:r w:rsidR="00B565F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of complaints 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and </w:t>
      </w:r>
      <w:r w:rsidR="00B565FB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their 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>presentation</w:t>
      </w:r>
      <w:r w:rsidR="004304D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to the Authority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="001A09E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  </w:t>
      </w:r>
      <w:r w:rsidR="00D7442F" w:rsidRPr="001B722C">
        <w:rPr>
          <w:rFonts w:ascii="Bookman Old Style" w:hAnsi="Bookman Old Style" w:cs="Times New Roman"/>
          <w:color w:val="000000"/>
          <w:sz w:val="24"/>
          <w:szCs w:val="24"/>
        </w:rPr>
        <w:t>The Complaint Officer shall be</w:t>
      </w:r>
      <w:r w:rsidR="00137E2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disqualified from voting on the disposition of any complaint investigated by her/him.</w:t>
      </w:r>
    </w:p>
    <w:p w:rsidR="001A09EC" w:rsidRPr="001B722C" w:rsidRDefault="001A09EC" w:rsidP="001A09EC">
      <w:pPr>
        <w:pStyle w:val="NormalWeb"/>
        <w:jc w:val="center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t xml:space="preserve">ARTICLE </w:t>
      </w:r>
      <w:r w:rsidR="001D74EE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t>IV</w:t>
      </w:r>
    </w:p>
    <w:p w:rsidR="001A09EC" w:rsidRPr="001B722C" w:rsidRDefault="001A09EC" w:rsidP="001A09EC">
      <w:pPr>
        <w:pStyle w:val="NormalWeb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MEETINGS </w:t>
      </w:r>
    </w:p>
    <w:p w:rsidR="001A09EC" w:rsidRPr="001B722C" w:rsidRDefault="001A09EC" w:rsidP="005C78C3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All meeting</w:t>
      </w:r>
      <w:r w:rsidR="006804B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s shall </w:t>
      </w:r>
      <w:r w:rsidR="00832C6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be </w:t>
      </w:r>
      <w:r w:rsidR="006804B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held </w:t>
      </w:r>
      <w:r w:rsidR="005C78C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only </w:t>
      </w:r>
      <w:r w:rsidR="006804B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after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notice given to all members</w:t>
      </w:r>
      <w:r w:rsidR="00771CE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the general public</w:t>
      </w:r>
      <w:r w:rsidR="0092218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in accordance with the Maine Freedom of Access Act</w:t>
      </w:r>
      <w:r w:rsidR="00771CE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policies established for agencies of the State of Maine</w:t>
      </w:r>
      <w:r w:rsidR="006804B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Official Authority action 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requires a majority vote of Authority member</w:t>
      </w:r>
      <w:r w:rsidR="00894A87" w:rsidRPr="001B722C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="00137E21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44F2A" w:rsidRPr="001B722C">
        <w:rPr>
          <w:rFonts w:ascii="Bookman Old Style" w:hAnsi="Bookman Old Style" w:cs="Times New Roman"/>
          <w:color w:val="000000"/>
          <w:sz w:val="24"/>
          <w:szCs w:val="24"/>
        </w:rPr>
        <w:t>Robert</w:t>
      </w:r>
      <w:r w:rsidR="00D65EF7" w:rsidRPr="001B722C">
        <w:rPr>
          <w:rFonts w:ascii="Bookman Old Style" w:hAnsi="Bookman Old Style" w:cs="Times New Roman"/>
          <w:color w:val="000000"/>
          <w:sz w:val="24"/>
          <w:szCs w:val="24"/>
        </w:rPr>
        <w:t>’s Rules of Order shall govern meeting procedure.</w:t>
      </w:r>
    </w:p>
    <w:p w:rsidR="00B30CDF" w:rsidRPr="001B722C" w:rsidRDefault="001D74EE" w:rsidP="00101C02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>ARTICLE V</w:t>
      </w:r>
    </w:p>
    <w:p w:rsidR="00B30CDF" w:rsidRPr="001B722C" w:rsidRDefault="005534A4" w:rsidP="00101C02">
      <w:pPr>
        <w:pStyle w:val="NormalWeb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ENFORCEMENT</w:t>
      </w:r>
    </w:p>
    <w:p w:rsidR="00926176" w:rsidRPr="001B722C" w:rsidRDefault="00F745DA" w:rsidP="00FF5B10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The Authority shall conduct enforcement and disciplinary proceeding</w:t>
      </w:r>
      <w:r w:rsidR="00F97DE8" w:rsidRPr="001B722C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in accord</w:t>
      </w:r>
      <w:r w:rsidR="00FF5B10" w:rsidRPr="001B722C">
        <w:rPr>
          <w:rFonts w:ascii="Bookman Old Style" w:hAnsi="Bookman Old Style" w:cs="Times New Roman"/>
          <w:color w:val="000000"/>
          <w:sz w:val="24"/>
          <w:szCs w:val="24"/>
        </w:rPr>
        <w:t>ance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with </w:t>
      </w:r>
      <w:r w:rsidR="00BD769C" w:rsidRPr="001B722C">
        <w:rPr>
          <w:rFonts w:ascii="Bookman Old Style" w:hAnsi="Bookman Old Style" w:cs="Times New Roman"/>
          <w:color w:val="000000"/>
          <w:sz w:val="24"/>
          <w:szCs w:val="24"/>
        </w:rPr>
        <w:t>the provisions of 8 M.R.S. §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§</w:t>
      </w:r>
      <w:r w:rsidR="00BD769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24EA5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529,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530</w:t>
      </w:r>
      <w:r w:rsidR="00926176" w:rsidRPr="001B722C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532 and</w:t>
      </w:r>
      <w:r w:rsidR="00BD769C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Chapter 375 of the Maine Administrative Procedure Act.</w:t>
      </w:r>
    </w:p>
    <w:p w:rsidR="00BD769C" w:rsidRPr="001B722C" w:rsidRDefault="00765CC4" w:rsidP="00BD3217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If the </w:t>
      </w:r>
      <w:r w:rsidR="00926176" w:rsidRPr="001B722C">
        <w:rPr>
          <w:rFonts w:ascii="Bookman Old Style" w:hAnsi="Bookman Old Style" w:cs="Times New Roman"/>
          <w:color w:val="000000"/>
          <w:sz w:val="24"/>
          <w:szCs w:val="24"/>
        </w:rPr>
        <w:t>Authority determines</w:t>
      </w:r>
      <w:r w:rsidR="00524EA5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that disciplinary action</w:t>
      </w:r>
      <w:r w:rsidR="001201E6">
        <w:rPr>
          <w:rFonts w:ascii="Bookman Old Style" w:hAnsi="Bookman Old Style" w:cs="Times New Roman"/>
          <w:color w:val="000000"/>
          <w:sz w:val="24"/>
          <w:szCs w:val="24"/>
        </w:rPr>
        <w:t xml:space="preserve"> against a holder of</w:t>
      </w:r>
      <w:r w:rsidR="00311E7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Authority </w:t>
      </w:r>
      <w:r w:rsidR="001201E6">
        <w:rPr>
          <w:rFonts w:ascii="Bookman Old Style" w:hAnsi="Bookman Old Style" w:cs="Times New Roman"/>
          <w:color w:val="000000"/>
          <w:sz w:val="24"/>
          <w:szCs w:val="24"/>
        </w:rPr>
        <w:t>certification</w:t>
      </w:r>
      <w:r w:rsidR="003973E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is</w:t>
      </w:r>
      <w:r w:rsidR="00524EA5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A953A9" w:rsidRPr="001B722C">
        <w:rPr>
          <w:rFonts w:ascii="Bookman Old Style" w:hAnsi="Bookman Old Style" w:cs="Times New Roman"/>
          <w:color w:val="000000"/>
          <w:sz w:val="24"/>
          <w:szCs w:val="24"/>
        </w:rPr>
        <w:t>appropriate</w:t>
      </w:r>
      <w:r w:rsidR="00E77BE0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the Authority </w:t>
      </w:r>
      <w:r w:rsidR="00926176" w:rsidRPr="001B722C">
        <w:rPr>
          <w:rFonts w:ascii="Bookman Old Style" w:hAnsi="Bookman Old Style" w:cs="Times New Roman"/>
          <w:color w:val="000000"/>
          <w:sz w:val="24"/>
          <w:szCs w:val="24"/>
        </w:rPr>
        <w:t>may:</w:t>
      </w:r>
    </w:p>
    <w:p w:rsidR="00926176" w:rsidRPr="001201E6" w:rsidRDefault="00926176" w:rsidP="001201E6">
      <w:pPr>
        <w:pStyle w:val="NormalWeb"/>
        <w:numPr>
          <w:ilvl w:val="0"/>
          <w:numId w:val="4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Imp</w:t>
      </w:r>
      <w:r w:rsidR="00A86E29" w:rsidRPr="001B722C">
        <w:rPr>
          <w:rFonts w:ascii="Bookman Old Style" w:hAnsi="Bookman Old Style" w:cs="Times New Roman"/>
          <w:color w:val="000000"/>
          <w:sz w:val="24"/>
          <w:szCs w:val="24"/>
        </w:rPr>
        <w:t>ose a monetary penalty</w:t>
      </w:r>
      <w:r w:rsidR="00BF5710">
        <w:rPr>
          <w:rFonts w:ascii="Bookman Old Style" w:hAnsi="Bookman Old Style" w:cs="Times New Roman"/>
          <w:color w:val="000000"/>
          <w:sz w:val="24"/>
          <w:szCs w:val="24"/>
        </w:rPr>
        <w:t xml:space="preserve"> against that person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="001201E6">
        <w:rPr>
          <w:rFonts w:ascii="Bookman Old Style" w:hAnsi="Bookman Old Style" w:cs="Times New Roman"/>
          <w:color w:val="000000"/>
          <w:sz w:val="24"/>
          <w:szCs w:val="24"/>
        </w:rPr>
        <w:t xml:space="preserve"> and/or r</w:t>
      </w:r>
      <w:r w:rsidRPr="001201E6">
        <w:rPr>
          <w:rFonts w:ascii="Bookman Old Style" w:hAnsi="Bookman Old Style" w:cs="Times New Roman"/>
          <w:color w:val="000000"/>
          <w:sz w:val="24"/>
          <w:szCs w:val="24"/>
        </w:rPr>
        <w:t>ef</w:t>
      </w:r>
      <w:r w:rsidR="00394873" w:rsidRPr="001201E6">
        <w:rPr>
          <w:rFonts w:ascii="Bookman Old Style" w:hAnsi="Bookman Old Style" w:cs="Times New Roman"/>
          <w:color w:val="000000"/>
          <w:sz w:val="24"/>
          <w:szCs w:val="24"/>
        </w:rPr>
        <w:t>u</w:t>
      </w:r>
      <w:r w:rsidR="00E77BE0" w:rsidRPr="001201E6">
        <w:rPr>
          <w:rFonts w:ascii="Bookman Old Style" w:hAnsi="Bookman Old Style" w:cs="Times New Roman"/>
          <w:color w:val="000000"/>
          <w:sz w:val="24"/>
          <w:szCs w:val="24"/>
        </w:rPr>
        <w:t xml:space="preserve">se to issue, </w:t>
      </w:r>
      <w:r w:rsidRPr="001201E6">
        <w:rPr>
          <w:rFonts w:ascii="Bookman Old Style" w:hAnsi="Bookman Old Style" w:cs="Times New Roman"/>
          <w:color w:val="000000"/>
          <w:sz w:val="24"/>
          <w:szCs w:val="24"/>
        </w:rPr>
        <w:t>not renew</w:t>
      </w:r>
      <w:r w:rsidR="00E77BE0" w:rsidRPr="001201E6">
        <w:rPr>
          <w:rFonts w:ascii="Bookman Old Style" w:hAnsi="Bookman Old Style" w:cs="Times New Roman"/>
          <w:color w:val="000000"/>
          <w:sz w:val="24"/>
          <w:szCs w:val="24"/>
        </w:rPr>
        <w:t>, suspend, or revoke</w:t>
      </w:r>
      <w:r w:rsidR="00BF5710">
        <w:rPr>
          <w:rFonts w:ascii="Bookman Old Style" w:hAnsi="Bookman Old Style" w:cs="Times New Roman"/>
          <w:color w:val="000000"/>
          <w:sz w:val="24"/>
          <w:szCs w:val="24"/>
        </w:rPr>
        <w:t xml:space="preserve"> that person</w:t>
      </w:r>
      <w:r w:rsidR="001201E6">
        <w:rPr>
          <w:rFonts w:ascii="Bookman Old Style" w:hAnsi="Bookman Old Style" w:cs="Times New Roman"/>
          <w:color w:val="000000"/>
          <w:sz w:val="24"/>
          <w:szCs w:val="24"/>
        </w:rPr>
        <w:t>’s certification; or</w:t>
      </w:r>
    </w:p>
    <w:p w:rsidR="00926176" w:rsidRPr="001B722C" w:rsidRDefault="00A340A8" w:rsidP="00325767">
      <w:pPr>
        <w:pStyle w:val="NormalWeb"/>
        <w:numPr>
          <w:ilvl w:val="0"/>
          <w:numId w:val="4"/>
        </w:numPr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ubject to approval of the Attorney General</w:t>
      </w:r>
      <w:r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>e</w:t>
      </w:r>
      <w:r w:rsidR="00926176" w:rsidRPr="001B722C">
        <w:rPr>
          <w:rFonts w:ascii="Bookman Old Style" w:hAnsi="Bookman Old Style" w:cs="Times New Roman"/>
          <w:color w:val="000000"/>
          <w:sz w:val="24"/>
          <w:szCs w:val="24"/>
        </w:rPr>
        <w:t>nter into a cons</w:t>
      </w:r>
      <w:r w:rsidR="0039487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ent agreement with </w:t>
      </w:r>
      <w:r w:rsidR="00971EEA" w:rsidRPr="001B722C">
        <w:rPr>
          <w:rFonts w:ascii="Bookman Old Style" w:hAnsi="Bookman Old Style" w:cs="Times New Roman"/>
          <w:color w:val="000000"/>
          <w:sz w:val="24"/>
          <w:szCs w:val="24"/>
        </w:rPr>
        <w:t>the</w:t>
      </w:r>
      <w:r w:rsidR="0092617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certificate holde</w:t>
      </w:r>
      <w:r w:rsidR="004E711E">
        <w:rPr>
          <w:rFonts w:ascii="Bookman Old Style" w:hAnsi="Bookman Old Style" w:cs="Times New Roman"/>
          <w:color w:val="000000"/>
          <w:sz w:val="24"/>
          <w:szCs w:val="24"/>
        </w:rPr>
        <w:t>r.</w:t>
      </w:r>
      <w:r w:rsidR="0039487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101C02" w:rsidRPr="001B722C" w:rsidRDefault="00FF5C01" w:rsidP="00101C02">
      <w:pPr>
        <w:pStyle w:val="NormalWeb"/>
        <w:jc w:val="center"/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</w:pPr>
      <w:r w:rsidRPr="001201E6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 </w:t>
      </w:r>
      <w:r w:rsidR="00B80BA4" w:rsidRPr="001201E6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 xml:space="preserve">  </w:t>
      </w:r>
      <w:r w:rsidR="00B86FD2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t xml:space="preserve">ARTICLE </w:t>
      </w:r>
      <w:r w:rsidR="001D74EE"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  <w:u w:val="single"/>
        </w:rPr>
        <w:t>VI</w:t>
      </w:r>
    </w:p>
    <w:p w:rsidR="0096621D" w:rsidRPr="001B722C" w:rsidRDefault="00B96A27" w:rsidP="00101C02">
      <w:pPr>
        <w:pStyle w:val="NormalWeb"/>
        <w:jc w:val="center"/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1B722C">
        <w:rPr>
          <w:rStyle w:val="Strong"/>
          <w:rFonts w:ascii="Bookman Old Style" w:hAnsi="Bookman Old Style" w:cs="Times New Roman"/>
          <w:b w:val="0"/>
          <w:color w:val="000000"/>
          <w:sz w:val="24"/>
          <w:szCs w:val="24"/>
        </w:rPr>
        <w:t>COMPENSATION</w:t>
      </w:r>
    </w:p>
    <w:p w:rsidR="00B53E86" w:rsidRPr="001B722C" w:rsidRDefault="00F97DE8" w:rsidP="002E426D">
      <w:pPr>
        <w:pStyle w:val="NormalWeb"/>
        <w:spacing w:line="48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Beginning September 1, 2011, Authority</w:t>
      </w:r>
      <w:r w:rsidR="00B96A2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members shall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receive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a 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>per diem pay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ment of $35.00</w:t>
      </w:r>
      <w:r w:rsidR="00B86FD2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>for any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event or meeting for which</w:t>
      </w:r>
      <w:r w:rsidR="00B53E8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their attendance is required.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 Additionally, beginning</w:t>
      </w:r>
      <w:r w:rsidR="00A22F67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September 1, 2011,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B2F5B">
        <w:rPr>
          <w:rFonts w:ascii="Bookman Old Style" w:hAnsi="Bookman Old Style" w:cs="Times New Roman"/>
          <w:color w:val="000000"/>
          <w:sz w:val="24"/>
          <w:szCs w:val="24"/>
        </w:rPr>
        <w:t>Authority members shall receive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mileage </w:t>
      </w:r>
      <w:r w:rsidR="0023472E">
        <w:rPr>
          <w:rFonts w:ascii="Bookman Old Style" w:hAnsi="Bookman Old Style" w:cs="Times New Roman"/>
          <w:color w:val="000000"/>
          <w:sz w:val="24"/>
          <w:szCs w:val="24"/>
        </w:rPr>
        <w:t>and expense allowances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for any event or meeting for which their attendance is required.  </w:t>
      </w:r>
      <w:r w:rsidR="00D44AC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mileage </w:t>
      </w:r>
      <w:r w:rsidR="0023472E">
        <w:rPr>
          <w:rFonts w:ascii="Bookman Old Style" w:hAnsi="Bookman Old Style" w:cs="Times New Roman"/>
          <w:color w:val="000000"/>
          <w:sz w:val="24"/>
          <w:szCs w:val="24"/>
        </w:rPr>
        <w:t xml:space="preserve">and expense </w:t>
      </w:r>
      <w:r w:rsidR="00D44AC6" w:rsidRPr="001B722C">
        <w:rPr>
          <w:rFonts w:ascii="Bookman Old Style" w:hAnsi="Bookman Old Style" w:cs="Times New Roman"/>
          <w:color w:val="000000"/>
          <w:sz w:val="24"/>
          <w:szCs w:val="24"/>
        </w:rPr>
        <w:t>allowance</w:t>
      </w:r>
      <w:r w:rsidR="0023472E">
        <w:rPr>
          <w:rFonts w:ascii="Bookman Old Style" w:hAnsi="Bookman Old Style" w:cs="Times New Roman"/>
          <w:color w:val="000000"/>
          <w:sz w:val="24"/>
          <w:szCs w:val="24"/>
        </w:rPr>
        <w:t>s</w:t>
      </w:r>
      <w:r w:rsidR="00D44AC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shall be the </w:t>
      </w:r>
      <w:r w:rsidR="00576261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same as those</w:t>
      </w:r>
      <w:r w:rsidR="00D44AC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established from time to time by the Office of the State Controller.  </w:t>
      </w:r>
      <w:r w:rsidR="00DA5B5E" w:rsidRPr="001B722C">
        <w:rPr>
          <w:rFonts w:ascii="Bookman Old Style" w:hAnsi="Bookman Old Style" w:cs="Times New Roman"/>
          <w:color w:val="000000"/>
          <w:sz w:val="24"/>
          <w:szCs w:val="24"/>
        </w:rPr>
        <w:t>Payment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39487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of 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>the per diem</w:t>
      </w:r>
      <w:r w:rsidR="00576261">
        <w:rPr>
          <w:rFonts w:ascii="Bookman Old Style" w:hAnsi="Bookman Old Style" w:cs="Times New Roman"/>
          <w:color w:val="000000"/>
          <w:sz w:val="24"/>
          <w:szCs w:val="24"/>
        </w:rPr>
        <w:t>, expense,</w:t>
      </w:r>
      <w:r w:rsidR="00365F5F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and mileage allowance is subject to submission to the Treasurer of </w:t>
      </w:r>
      <w:r w:rsidR="008B1C65">
        <w:rPr>
          <w:rFonts w:ascii="Bookman Old Style" w:hAnsi="Bookman Old Style" w:cs="Times New Roman"/>
          <w:color w:val="000000"/>
          <w:sz w:val="24"/>
          <w:szCs w:val="24"/>
        </w:rPr>
        <w:t xml:space="preserve">an expense </w:t>
      </w:r>
      <w:r w:rsidR="00AF3DA6" w:rsidRPr="001B722C">
        <w:rPr>
          <w:rFonts w:ascii="Bookman Old Style" w:hAnsi="Bookman Old Style" w:cs="Times New Roman"/>
          <w:color w:val="000000"/>
          <w:sz w:val="24"/>
          <w:szCs w:val="24"/>
        </w:rPr>
        <w:t>voucher</w:t>
      </w:r>
      <w:r w:rsidR="00394873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in a form approved by the Authority.</w:t>
      </w:r>
    </w:p>
    <w:p w:rsidR="00B53E86" w:rsidRPr="001B722C" w:rsidRDefault="001D74EE" w:rsidP="00831F46">
      <w:pPr>
        <w:pStyle w:val="NormalWeb"/>
        <w:spacing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  <w:u w:val="single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>ARTICLE VII</w:t>
      </w:r>
    </w:p>
    <w:p w:rsidR="00E26C5B" w:rsidRPr="001B722C" w:rsidRDefault="00E26C5B" w:rsidP="00831F46">
      <w:pPr>
        <w:pStyle w:val="NormalWeb"/>
        <w:spacing w:line="240" w:lineRule="auto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AMENDMENTS</w:t>
      </w:r>
    </w:p>
    <w:p w:rsidR="00DD029F" w:rsidRPr="001B722C" w:rsidRDefault="00253206" w:rsidP="00831F46">
      <w:pPr>
        <w:pStyle w:val="NormalWeb"/>
        <w:pBdr>
          <w:bottom w:val="dotted" w:sz="24" w:space="1" w:color="auto"/>
        </w:pBdr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These Bylaws may be amended </w:t>
      </w:r>
      <w:r w:rsidR="003B21AE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or revoked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at any</w:t>
      </w:r>
      <w:r w:rsidR="00831F4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meeting of the Authority.</w:t>
      </w:r>
    </w:p>
    <w:p w:rsidR="00DD029F" w:rsidRPr="001B722C" w:rsidRDefault="00DD029F" w:rsidP="00831F46">
      <w:pPr>
        <w:pStyle w:val="NormalWeb"/>
        <w:pBdr>
          <w:bottom w:val="dotted" w:sz="24" w:space="1" w:color="auto"/>
        </w:pBdr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036BDB" w:rsidRDefault="00831F46" w:rsidP="00831F46">
      <w:pPr>
        <w:pStyle w:val="NormalWeb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The above Bylaws were adopted by the Combat </w:t>
      </w:r>
      <w:r w:rsidR="002E426D" w:rsidRPr="001B722C">
        <w:rPr>
          <w:rFonts w:ascii="Bookman Old Style" w:hAnsi="Bookman Old Style" w:cs="Times New Roman"/>
          <w:color w:val="000000"/>
          <w:sz w:val="24"/>
          <w:szCs w:val="24"/>
        </w:rPr>
        <w:t>Sports Authority of Maine at its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FF55F0" w:rsidRDefault="00CC7B2D" w:rsidP="00831F46">
      <w:pPr>
        <w:pStyle w:val="NormalWeb"/>
        <w:spacing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8B1C65">
        <w:rPr>
          <w:rFonts w:ascii="Bookman Old Style" w:hAnsi="Bookman Old Style" w:cs="Times New Roman"/>
          <w:color w:val="000000"/>
          <w:sz w:val="24"/>
          <w:szCs w:val="24"/>
        </w:rPr>
        <w:t>meeting</w:t>
      </w:r>
      <w:r w:rsidR="00831F4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 this date, March 14, 2012.</w:t>
      </w:r>
    </w:p>
    <w:p w:rsidR="00831F46" w:rsidRPr="001B722C" w:rsidRDefault="00831F46" w:rsidP="00831F46">
      <w:pPr>
        <w:pStyle w:val="NormalWeb"/>
        <w:spacing w:before="0" w:beforeAutospacing="0" w:after="0" w:afterAutospacing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</w: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</w: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</w: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</w:r>
      <w:r w:rsidRPr="001B722C">
        <w:rPr>
          <w:rFonts w:ascii="Bookman Old Style" w:hAnsi="Bookman Old Style" w:cs="Times New Roman"/>
          <w:color w:val="000000"/>
          <w:sz w:val="24"/>
          <w:szCs w:val="24"/>
          <w:u w:val="single"/>
        </w:rPr>
        <w:tab/>
      </w:r>
    </w:p>
    <w:p w:rsidR="00831F46" w:rsidRPr="001B722C" w:rsidRDefault="00D06E25" w:rsidP="00831F46">
      <w:pPr>
        <w:pStyle w:val="NormalWeb"/>
        <w:spacing w:before="0" w:beforeAutospacing="0" w:after="0" w:afterAutospacing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1B722C">
        <w:rPr>
          <w:rFonts w:ascii="Bookman Old Style" w:hAnsi="Bookman Old Style" w:cs="Times New Roman"/>
          <w:color w:val="000000"/>
          <w:sz w:val="24"/>
          <w:szCs w:val="24"/>
        </w:rPr>
        <w:t>Malinda McKinnon</w:t>
      </w:r>
      <w:r w:rsidR="00831F46" w:rsidRPr="001B722C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Pr="001B722C">
        <w:rPr>
          <w:rFonts w:ascii="Bookman Old Style" w:hAnsi="Bookman Old Style" w:cs="Times New Roman"/>
          <w:color w:val="000000"/>
          <w:sz w:val="24"/>
          <w:szCs w:val="24"/>
        </w:rPr>
        <w:t>Secretary</w:t>
      </w:r>
    </w:p>
    <w:sectPr w:rsidR="00831F46" w:rsidRPr="001B722C" w:rsidSect="00831F46">
      <w:footerReference w:type="default" r:id="rId7"/>
      <w:pgSz w:w="12240" w:h="15840" w:code="1"/>
      <w:pgMar w:top="1440" w:right="1440" w:bottom="1440" w:left="1440" w:header="720" w:footer="720" w:gutter="0"/>
      <w:paperSrc w:first="261" w:other="1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CE" w:rsidRDefault="00E024CE" w:rsidP="00832C63">
      <w:r>
        <w:separator/>
      </w:r>
    </w:p>
  </w:endnote>
  <w:endnote w:type="continuationSeparator" w:id="0">
    <w:p w:rsidR="00E024CE" w:rsidRDefault="00E024CE" w:rsidP="0083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19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502D2" w:rsidRDefault="00E502D2">
            <w:pPr>
              <w:pStyle w:val="Footer"/>
              <w:jc w:val="center"/>
            </w:pPr>
            <w:r w:rsidRPr="003853A4">
              <w:t xml:space="preserve">Page </w:t>
            </w:r>
            <w:fldSimple w:instr=" PAGE ">
              <w:r w:rsidR="00B50A49">
                <w:rPr>
                  <w:noProof/>
                </w:rPr>
                <w:t>6</w:t>
              </w:r>
            </w:fldSimple>
            <w:r w:rsidRPr="003853A4">
              <w:t xml:space="preserve"> of </w:t>
            </w:r>
            <w:fldSimple w:instr=" NUMPAGES  ">
              <w:r w:rsidR="00B50A49">
                <w:rPr>
                  <w:noProof/>
                </w:rPr>
                <w:t>6</w:t>
              </w:r>
            </w:fldSimple>
          </w:p>
        </w:sdtContent>
      </w:sdt>
    </w:sdtContent>
  </w:sdt>
  <w:p w:rsidR="00E502D2" w:rsidRDefault="00E50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CE" w:rsidRDefault="00E024CE" w:rsidP="00832C63">
      <w:r>
        <w:separator/>
      </w:r>
    </w:p>
  </w:footnote>
  <w:footnote w:type="continuationSeparator" w:id="0">
    <w:p w:rsidR="00E024CE" w:rsidRDefault="00E024CE" w:rsidP="0083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FAD"/>
    <w:multiLevelType w:val="hybridMultilevel"/>
    <w:tmpl w:val="D8781002"/>
    <w:lvl w:ilvl="0" w:tplc="DDB4FE7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E6C73"/>
    <w:multiLevelType w:val="hybridMultilevel"/>
    <w:tmpl w:val="CA9070B4"/>
    <w:lvl w:ilvl="0" w:tplc="0E42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54CFF"/>
    <w:multiLevelType w:val="hybridMultilevel"/>
    <w:tmpl w:val="BBAEB978"/>
    <w:lvl w:ilvl="0" w:tplc="462ED41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E561BD3"/>
    <w:multiLevelType w:val="hybridMultilevel"/>
    <w:tmpl w:val="69008EF0"/>
    <w:lvl w:ilvl="0" w:tplc="2ED06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B329A"/>
    <w:multiLevelType w:val="hybridMultilevel"/>
    <w:tmpl w:val="128CF120"/>
    <w:lvl w:ilvl="0" w:tplc="80DE404C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62209"/>
    <w:multiLevelType w:val="hybridMultilevel"/>
    <w:tmpl w:val="7CF40BF4"/>
    <w:lvl w:ilvl="0" w:tplc="8270705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9EC"/>
    <w:rsid w:val="00020D40"/>
    <w:rsid w:val="00026ABD"/>
    <w:rsid w:val="00036BDB"/>
    <w:rsid w:val="00051863"/>
    <w:rsid w:val="0005435B"/>
    <w:rsid w:val="00080C96"/>
    <w:rsid w:val="000936F5"/>
    <w:rsid w:val="000B2F5B"/>
    <w:rsid w:val="000B4670"/>
    <w:rsid w:val="000D7BDA"/>
    <w:rsid w:val="000F00FB"/>
    <w:rsid w:val="000F2631"/>
    <w:rsid w:val="000F6D77"/>
    <w:rsid w:val="00101C02"/>
    <w:rsid w:val="001037E4"/>
    <w:rsid w:val="00111667"/>
    <w:rsid w:val="001118F7"/>
    <w:rsid w:val="001201E6"/>
    <w:rsid w:val="00137E21"/>
    <w:rsid w:val="00140D6D"/>
    <w:rsid w:val="0016704E"/>
    <w:rsid w:val="001856D8"/>
    <w:rsid w:val="00193792"/>
    <w:rsid w:val="001A09EC"/>
    <w:rsid w:val="001B722C"/>
    <w:rsid w:val="001C2BD5"/>
    <w:rsid w:val="001D3716"/>
    <w:rsid w:val="001D658C"/>
    <w:rsid w:val="001D74EE"/>
    <w:rsid w:val="001F3ED0"/>
    <w:rsid w:val="002006C6"/>
    <w:rsid w:val="00201CE8"/>
    <w:rsid w:val="00216B22"/>
    <w:rsid w:val="00220B63"/>
    <w:rsid w:val="00225CD3"/>
    <w:rsid w:val="00233044"/>
    <w:rsid w:val="0023472E"/>
    <w:rsid w:val="00235532"/>
    <w:rsid w:val="002373F7"/>
    <w:rsid w:val="002401B6"/>
    <w:rsid w:val="00253206"/>
    <w:rsid w:val="002929C7"/>
    <w:rsid w:val="00294C44"/>
    <w:rsid w:val="002B26C0"/>
    <w:rsid w:val="002C5B6B"/>
    <w:rsid w:val="002E2564"/>
    <w:rsid w:val="002E3878"/>
    <w:rsid w:val="002E426D"/>
    <w:rsid w:val="0031185F"/>
    <w:rsid w:val="00311E76"/>
    <w:rsid w:val="00323474"/>
    <w:rsid w:val="00325767"/>
    <w:rsid w:val="003309AD"/>
    <w:rsid w:val="003329C6"/>
    <w:rsid w:val="00344F2A"/>
    <w:rsid w:val="00347C88"/>
    <w:rsid w:val="00356E48"/>
    <w:rsid w:val="00365F5F"/>
    <w:rsid w:val="00372DE1"/>
    <w:rsid w:val="0037307D"/>
    <w:rsid w:val="003853A4"/>
    <w:rsid w:val="00386CA4"/>
    <w:rsid w:val="00393623"/>
    <w:rsid w:val="00394873"/>
    <w:rsid w:val="003973E3"/>
    <w:rsid w:val="003B21AE"/>
    <w:rsid w:val="003C2D9F"/>
    <w:rsid w:val="003D7315"/>
    <w:rsid w:val="003E3C16"/>
    <w:rsid w:val="00412C85"/>
    <w:rsid w:val="004304D3"/>
    <w:rsid w:val="00442CC0"/>
    <w:rsid w:val="004475E8"/>
    <w:rsid w:val="00457D06"/>
    <w:rsid w:val="00460DF4"/>
    <w:rsid w:val="0047531D"/>
    <w:rsid w:val="00475530"/>
    <w:rsid w:val="0048317B"/>
    <w:rsid w:val="00486724"/>
    <w:rsid w:val="004E711E"/>
    <w:rsid w:val="004F77FA"/>
    <w:rsid w:val="00505B5F"/>
    <w:rsid w:val="0051017B"/>
    <w:rsid w:val="005111AF"/>
    <w:rsid w:val="00524EA5"/>
    <w:rsid w:val="00527ADB"/>
    <w:rsid w:val="00543341"/>
    <w:rsid w:val="00552F79"/>
    <w:rsid w:val="005534A4"/>
    <w:rsid w:val="00572EED"/>
    <w:rsid w:val="00576261"/>
    <w:rsid w:val="00586708"/>
    <w:rsid w:val="005942D6"/>
    <w:rsid w:val="005A337A"/>
    <w:rsid w:val="005A5AB7"/>
    <w:rsid w:val="005A726B"/>
    <w:rsid w:val="005B480B"/>
    <w:rsid w:val="005B7559"/>
    <w:rsid w:val="005C157F"/>
    <w:rsid w:val="005C78C3"/>
    <w:rsid w:val="005C7CE2"/>
    <w:rsid w:val="005E5DD9"/>
    <w:rsid w:val="005F19AE"/>
    <w:rsid w:val="005F1D89"/>
    <w:rsid w:val="005F701B"/>
    <w:rsid w:val="00614AB7"/>
    <w:rsid w:val="00615EBC"/>
    <w:rsid w:val="0063653B"/>
    <w:rsid w:val="00644012"/>
    <w:rsid w:val="006804B2"/>
    <w:rsid w:val="0069408B"/>
    <w:rsid w:val="006B5DD0"/>
    <w:rsid w:val="006B6C81"/>
    <w:rsid w:val="006C2074"/>
    <w:rsid w:val="006D1B00"/>
    <w:rsid w:val="006D7B9D"/>
    <w:rsid w:val="006F257F"/>
    <w:rsid w:val="00701D08"/>
    <w:rsid w:val="00703047"/>
    <w:rsid w:val="007069E6"/>
    <w:rsid w:val="00715C88"/>
    <w:rsid w:val="00765CC4"/>
    <w:rsid w:val="00771CE3"/>
    <w:rsid w:val="007B6298"/>
    <w:rsid w:val="007C654D"/>
    <w:rsid w:val="007D5311"/>
    <w:rsid w:val="007F1895"/>
    <w:rsid w:val="007F5D79"/>
    <w:rsid w:val="00803942"/>
    <w:rsid w:val="00807430"/>
    <w:rsid w:val="008127ED"/>
    <w:rsid w:val="00826ADA"/>
    <w:rsid w:val="00830A5E"/>
    <w:rsid w:val="00830B90"/>
    <w:rsid w:val="00831F46"/>
    <w:rsid w:val="00832C63"/>
    <w:rsid w:val="0085765D"/>
    <w:rsid w:val="00866B23"/>
    <w:rsid w:val="00875A63"/>
    <w:rsid w:val="00882D56"/>
    <w:rsid w:val="00887A94"/>
    <w:rsid w:val="00894A87"/>
    <w:rsid w:val="008B1C65"/>
    <w:rsid w:val="008F44F9"/>
    <w:rsid w:val="0091080B"/>
    <w:rsid w:val="00916C01"/>
    <w:rsid w:val="00922029"/>
    <w:rsid w:val="00922181"/>
    <w:rsid w:val="00926176"/>
    <w:rsid w:val="009349E9"/>
    <w:rsid w:val="00937440"/>
    <w:rsid w:val="009652D6"/>
    <w:rsid w:val="0096621D"/>
    <w:rsid w:val="009711C0"/>
    <w:rsid w:val="00971EEA"/>
    <w:rsid w:val="00987A54"/>
    <w:rsid w:val="0099130A"/>
    <w:rsid w:val="009E2308"/>
    <w:rsid w:val="00A15454"/>
    <w:rsid w:val="00A22F67"/>
    <w:rsid w:val="00A340A8"/>
    <w:rsid w:val="00A36852"/>
    <w:rsid w:val="00A61345"/>
    <w:rsid w:val="00A712F5"/>
    <w:rsid w:val="00A749EA"/>
    <w:rsid w:val="00A86E29"/>
    <w:rsid w:val="00A91010"/>
    <w:rsid w:val="00A953A9"/>
    <w:rsid w:val="00A95A99"/>
    <w:rsid w:val="00AC6BB9"/>
    <w:rsid w:val="00AD1AA8"/>
    <w:rsid w:val="00AF110B"/>
    <w:rsid w:val="00AF3DA6"/>
    <w:rsid w:val="00B30CDF"/>
    <w:rsid w:val="00B44109"/>
    <w:rsid w:val="00B50A49"/>
    <w:rsid w:val="00B53E86"/>
    <w:rsid w:val="00B565FB"/>
    <w:rsid w:val="00B56997"/>
    <w:rsid w:val="00B80BA4"/>
    <w:rsid w:val="00B812A7"/>
    <w:rsid w:val="00B853C9"/>
    <w:rsid w:val="00B86FD2"/>
    <w:rsid w:val="00B96A27"/>
    <w:rsid w:val="00BA1E8D"/>
    <w:rsid w:val="00BA35D4"/>
    <w:rsid w:val="00BA3A5C"/>
    <w:rsid w:val="00BB03BE"/>
    <w:rsid w:val="00BC643C"/>
    <w:rsid w:val="00BD3217"/>
    <w:rsid w:val="00BD769C"/>
    <w:rsid w:val="00BF5710"/>
    <w:rsid w:val="00C11A61"/>
    <w:rsid w:val="00C32558"/>
    <w:rsid w:val="00C343FC"/>
    <w:rsid w:val="00C36D19"/>
    <w:rsid w:val="00C36ED8"/>
    <w:rsid w:val="00C42A30"/>
    <w:rsid w:val="00C64722"/>
    <w:rsid w:val="00C660D3"/>
    <w:rsid w:val="00C73029"/>
    <w:rsid w:val="00C732D4"/>
    <w:rsid w:val="00C7394F"/>
    <w:rsid w:val="00CC15B6"/>
    <w:rsid w:val="00CC21D4"/>
    <w:rsid w:val="00CC7B2D"/>
    <w:rsid w:val="00CD42C1"/>
    <w:rsid w:val="00CF2C07"/>
    <w:rsid w:val="00CF3247"/>
    <w:rsid w:val="00D05639"/>
    <w:rsid w:val="00D06E25"/>
    <w:rsid w:val="00D26A84"/>
    <w:rsid w:val="00D44AC6"/>
    <w:rsid w:val="00D54738"/>
    <w:rsid w:val="00D55CA1"/>
    <w:rsid w:val="00D6240E"/>
    <w:rsid w:val="00D65EF7"/>
    <w:rsid w:val="00D7442F"/>
    <w:rsid w:val="00D76297"/>
    <w:rsid w:val="00D81772"/>
    <w:rsid w:val="00DA207A"/>
    <w:rsid w:val="00DA5B5E"/>
    <w:rsid w:val="00DB1B09"/>
    <w:rsid w:val="00DB625B"/>
    <w:rsid w:val="00DC69E0"/>
    <w:rsid w:val="00DD029F"/>
    <w:rsid w:val="00DE4909"/>
    <w:rsid w:val="00DE5CC1"/>
    <w:rsid w:val="00E01C24"/>
    <w:rsid w:val="00E024CE"/>
    <w:rsid w:val="00E21EAC"/>
    <w:rsid w:val="00E26601"/>
    <w:rsid w:val="00E26C5B"/>
    <w:rsid w:val="00E35986"/>
    <w:rsid w:val="00E4141A"/>
    <w:rsid w:val="00E44ED2"/>
    <w:rsid w:val="00E502D2"/>
    <w:rsid w:val="00E600C6"/>
    <w:rsid w:val="00E62637"/>
    <w:rsid w:val="00E667A9"/>
    <w:rsid w:val="00E70604"/>
    <w:rsid w:val="00E721C9"/>
    <w:rsid w:val="00E7598E"/>
    <w:rsid w:val="00E77BE0"/>
    <w:rsid w:val="00E944F1"/>
    <w:rsid w:val="00E945AA"/>
    <w:rsid w:val="00EB149B"/>
    <w:rsid w:val="00EB437C"/>
    <w:rsid w:val="00EB627C"/>
    <w:rsid w:val="00ED4215"/>
    <w:rsid w:val="00EF0772"/>
    <w:rsid w:val="00EF6D58"/>
    <w:rsid w:val="00F01921"/>
    <w:rsid w:val="00F1213C"/>
    <w:rsid w:val="00F43AFC"/>
    <w:rsid w:val="00F745DA"/>
    <w:rsid w:val="00F848E7"/>
    <w:rsid w:val="00F85232"/>
    <w:rsid w:val="00F85E23"/>
    <w:rsid w:val="00F86B0F"/>
    <w:rsid w:val="00F939C7"/>
    <w:rsid w:val="00F97DE8"/>
    <w:rsid w:val="00FB090B"/>
    <w:rsid w:val="00FE51DA"/>
    <w:rsid w:val="00FF005F"/>
    <w:rsid w:val="00FF1A5A"/>
    <w:rsid w:val="00FF55F0"/>
    <w:rsid w:val="00FF5B10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25"/>
  </w:style>
  <w:style w:type="paragraph" w:styleId="Heading1">
    <w:name w:val="heading 1"/>
    <w:basedOn w:val="Normal"/>
    <w:next w:val="Normal"/>
    <w:link w:val="Heading1Char"/>
    <w:uiPriority w:val="9"/>
    <w:qFormat/>
    <w:rsid w:val="00D0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E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E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9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D06E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C63"/>
  </w:style>
  <w:style w:type="paragraph" w:styleId="Footer">
    <w:name w:val="footer"/>
    <w:basedOn w:val="Normal"/>
    <w:link w:val="FooterChar"/>
    <w:uiPriority w:val="99"/>
    <w:unhideWhenUsed/>
    <w:rsid w:val="0083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63"/>
  </w:style>
  <w:style w:type="paragraph" w:styleId="ListParagraph">
    <w:name w:val="List Paragraph"/>
    <w:basedOn w:val="Normal"/>
    <w:uiPriority w:val="34"/>
    <w:qFormat/>
    <w:rsid w:val="00D06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6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6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06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06E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06E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06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E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E25"/>
    <w:rPr>
      <w:i/>
      <w:iCs/>
    </w:rPr>
  </w:style>
  <w:style w:type="paragraph" w:styleId="NoSpacing">
    <w:name w:val="No Spacing"/>
    <w:uiPriority w:val="1"/>
    <w:qFormat/>
    <w:rsid w:val="00D06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6E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E2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E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E2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6E2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6E2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06E2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E2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E2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E2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06E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Martin's Point Health Care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malinda.mckinnon</dc:creator>
  <cp:lastModifiedBy>Unum Group</cp:lastModifiedBy>
  <cp:revision>2</cp:revision>
  <cp:lastPrinted>2012-03-14T15:54:00Z</cp:lastPrinted>
  <dcterms:created xsi:type="dcterms:W3CDTF">2012-03-14T16:33:00Z</dcterms:created>
  <dcterms:modified xsi:type="dcterms:W3CDTF">2012-03-14T16:33:00Z</dcterms:modified>
</cp:coreProperties>
</file>